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E50" w:rsidRDefault="00721E50" w:rsidP="00721E50">
      <w:pPr>
        <w:widowControl/>
        <w:autoSpaceDE/>
        <w:autoSpaceDN/>
        <w:adjustRightInd/>
        <w:jc w:val="center"/>
        <w:rPr>
          <w:sz w:val="22"/>
          <w:szCs w:val="22"/>
        </w:rPr>
      </w:pPr>
    </w:p>
    <w:p w:rsidR="00721E50" w:rsidRDefault="00721E50" w:rsidP="00721E50">
      <w:pPr>
        <w:widowControl/>
        <w:autoSpaceDE/>
        <w:autoSpaceDN/>
        <w:adjustRightInd/>
        <w:jc w:val="center"/>
        <w:rPr>
          <w:sz w:val="22"/>
          <w:szCs w:val="22"/>
        </w:rPr>
      </w:pPr>
    </w:p>
    <w:tbl>
      <w:tblPr>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9468"/>
      </w:tblGrid>
      <w:tr w:rsidR="00721E50" w:rsidRPr="00D36988" w:rsidTr="00AA73FC">
        <w:tc>
          <w:tcPr>
            <w:tcW w:w="0" w:type="auto"/>
            <w:shd w:val="clear" w:color="auto" w:fill="F2F2F2"/>
          </w:tcPr>
          <w:p w:rsidR="00721E50" w:rsidRPr="000A7B06" w:rsidRDefault="000A7B06" w:rsidP="00AA73FC">
            <w:pPr>
              <w:spacing w:after="60"/>
              <w:jc w:val="both"/>
              <w:rPr>
                <w:b/>
                <w:sz w:val="24"/>
                <w:szCs w:val="24"/>
                <w:lang w:val="ru-RU"/>
              </w:rPr>
            </w:pPr>
            <w:bookmarkStart w:id="0" w:name="с13"/>
            <w:bookmarkEnd w:id="0"/>
            <w:r w:rsidRPr="000A7B06">
              <w:rPr>
                <w:b/>
                <w:sz w:val="24"/>
                <w:szCs w:val="24"/>
                <w:lang w:val="en-US"/>
              </w:rPr>
              <w:t>Standard 13</w:t>
            </w:r>
            <w:r w:rsidR="00721E50" w:rsidRPr="000A7B06">
              <w:rPr>
                <w:b/>
                <w:sz w:val="24"/>
                <w:szCs w:val="24"/>
                <w:lang w:val="sr-Cyrl-CS"/>
              </w:rPr>
              <w:t xml:space="preserve">: </w:t>
            </w:r>
            <w:r w:rsidRPr="000A7B06">
              <w:rPr>
                <w:b/>
                <w:sz w:val="24"/>
                <w:szCs w:val="24"/>
                <w:lang w:val="sr-Cyrl-CS"/>
              </w:rPr>
              <w:t>Studies in world language</w:t>
            </w:r>
          </w:p>
          <w:p w:rsidR="003669BA" w:rsidRDefault="003669BA" w:rsidP="003669BA">
            <w:pPr>
              <w:spacing w:after="60"/>
              <w:jc w:val="both"/>
              <w:rPr>
                <w:sz w:val="22"/>
                <w:szCs w:val="22"/>
                <w:lang w:val="en-US"/>
              </w:rPr>
            </w:pPr>
          </w:p>
          <w:p w:rsidR="000A7B06" w:rsidRPr="000A7B06" w:rsidRDefault="000A7B06" w:rsidP="003669BA">
            <w:pPr>
              <w:spacing w:after="60"/>
              <w:jc w:val="both"/>
              <w:rPr>
                <w:sz w:val="22"/>
                <w:szCs w:val="22"/>
                <w:highlight w:val="green"/>
                <w:lang w:val="en-US"/>
              </w:rPr>
            </w:pPr>
            <w:r w:rsidRPr="000A7B06">
              <w:rPr>
                <w:sz w:val="22"/>
                <w:szCs w:val="22"/>
                <w:lang w:val="en-US"/>
              </w:rPr>
              <w:t xml:space="preserve">A higher education institution may organize a study program of doctoral </w:t>
            </w:r>
            <w:r w:rsidR="003669BA">
              <w:rPr>
                <w:sz w:val="22"/>
                <w:szCs w:val="22"/>
                <w:lang w:val="en-US"/>
              </w:rPr>
              <w:t xml:space="preserve">academic </w:t>
            </w:r>
            <w:r w:rsidRPr="000A7B06">
              <w:rPr>
                <w:sz w:val="22"/>
                <w:szCs w:val="22"/>
                <w:lang w:val="en-US"/>
              </w:rPr>
              <w:t xml:space="preserve">studies in the world language for each field and each educational and scientific field, if it has human and </w:t>
            </w:r>
            <w:r w:rsidR="003669BA">
              <w:rPr>
                <w:sz w:val="22"/>
                <w:szCs w:val="22"/>
                <w:lang w:val="en-US"/>
              </w:rPr>
              <w:t>financial</w:t>
            </w:r>
            <w:r w:rsidRPr="000A7B06">
              <w:rPr>
                <w:sz w:val="22"/>
                <w:szCs w:val="22"/>
                <w:lang w:val="en-US"/>
              </w:rPr>
              <w:t xml:space="preserve"> resources that enable the teaching content to be realized in accordance with the standards.</w:t>
            </w:r>
          </w:p>
        </w:tc>
      </w:tr>
      <w:tr w:rsidR="00721E50" w:rsidRPr="00D36988" w:rsidTr="00AA73FC">
        <w:tc>
          <w:tcPr>
            <w:tcW w:w="0" w:type="auto"/>
          </w:tcPr>
          <w:p w:rsidR="00721E50" w:rsidRPr="00D36988" w:rsidRDefault="000A7B06" w:rsidP="00AA73FC">
            <w:pPr>
              <w:jc w:val="both"/>
              <w:rPr>
                <w:b/>
                <w:sz w:val="22"/>
                <w:szCs w:val="22"/>
                <w:lang w:val="sr-Cyrl-CS"/>
              </w:rPr>
            </w:pPr>
            <w:r>
              <w:rPr>
                <w:b/>
                <w:sz w:val="22"/>
                <w:szCs w:val="22"/>
                <w:lang w:val="en-US"/>
              </w:rPr>
              <w:t>Description</w:t>
            </w:r>
            <w:r w:rsidR="00721E50" w:rsidRPr="00D36988">
              <w:rPr>
                <w:b/>
                <w:sz w:val="22"/>
                <w:szCs w:val="22"/>
                <w:lang w:val="sr-Cyrl-CS"/>
              </w:rPr>
              <w:t xml:space="preserve"> (</w:t>
            </w:r>
            <w:r>
              <w:rPr>
                <w:b/>
                <w:sz w:val="22"/>
                <w:szCs w:val="22"/>
                <w:lang w:val="en-US"/>
              </w:rPr>
              <w:t>300 words maximum</w:t>
            </w:r>
            <w:r w:rsidR="00721E50" w:rsidRPr="00D36988">
              <w:rPr>
                <w:b/>
                <w:sz w:val="22"/>
                <w:szCs w:val="22"/>
                <w:lang w:val="sr-Cyrl-CS"/>
              </w:rPr>
              <w:t>):</w:t>
            </w:r>
          </w:p>
          <w:p w:rsidR="00721E50" w:rsidRPr="00D36988" w:rsidRDefault="000A7B06" w:rsidP="00AA73FC">
            <w:pPr>
              <w:spacing w:after="60"/>
              <w:rPr>
                <w:b/>
                <w:sz w:val="22"/>
                <w:szCs w:val="22"/>
                <w:lang w:val="ru-RU"/>
              </w:rPr>
            </w:pPr>
            <w:r w:rsidRPr="000A7B06">
              <w:rPr>
                <w:b/>
                <w:sz w:val="22"/>
                <w:szCs w:val="22"/>
                <w:lang w:val="sr-Cyrl-CS"/>
              </w:rPr>
              <w:t>Gui</w:t>
            </w:r>
            <w:r>
              <w:rPr>
                <w:b/>
                <w:sz w:val="22"/>
                <w:szCs w:val="22"/>
                <w:lang w:val="sr-Cyrl-CS"/>
              </w:rPr>
              <w:t xml:space="preserve">delines for the application of </w:t>
            </w:r>
            <w:r>
              <w:rPr>
                <w:b/>
                <w:sz w:val="22"/>
                <w:szCs w:val="22"/>
                <w:lang w:val="en-US"/>
              </w:rPr>
              <w:t>S</w:t>
            </w:r>
            <w:r w:rsidRPr="000A7B06">
              <w:rPr>
                <w:b/>
                <w:sz w:val="22"/>
                <w:szCs w:val="22"/>
                <w:lang w:val="sr-Cyrl-CS"/>
              </w:rPr>
              <w:t>tandard 13</w:t>
            </w:r>
            <w:r w:rsidR="00721E50" w:rsidRPr="00D36988">
              <w:rPr>
                <w:b/>
                <w:sz w:val="22"/>
                <w:szCs w:val="22"/>
                <w:lang w:val="sr-Cyrl-CS"/>
              </w:rPr>
              <w:t xml:space="preserve">: </w:t>
            </w:r>
          </w:p>
          <w:p w:rsidR="000A7B06" w:rsidRDefault="000A7B06" w:rsidP="00AA73FC">
            <w:pPr>
              <w:spacing w:after="60"/>
              <w:jc w:val="both"/>
              <w:rPr>
                <w:sz w:val="22"/>
                <w:szCs w:val="22"/>
                <w:lang w:val="en-US"/>
              </w:rPr>
            </w:pPr>
          </w:p>
          <w:p w:rsidR="000A7B06" w:rsidRPr="000A7B06" w:rsidRDefault="000A7B06" w:rsidP="00120CB0">
            <w:pPr>
              <w:spacing w:after="60"/>
              <w:jc w:val="both"/>
              <w:rPr>
                <w:sz w:val="22"/>
                <w:szCs w:val="22"/>
                <w:lang w:val="en-US"/>
              </w:rPr>
            </w:pPr>
            <w:r w:rsidRPr="000A7B06">
              <w:rPr>
                <w:sz w:val="22"/>
                <w:szCs w:val="22"/>
                <w:lang w:val="en-US"/>
              </w:rPr>
              <w:t>The Faculty of Medicine</w:t>
            </w:r>
            <w:r w:rsidR="003669BA">
              <w:rPr>
                <w:sz w:val="22"/>
                <w:szCs w:val="22"/>
                <w:lang w:val="en-US"/>
              </w:rPr>
              <w:t xml:space="preserve"> University of</w:t>
            </w:r>
            <w:r w:rsidRPr="000A7B06">
              <w:rPr>
                <w:sz w:val="22"/>
                <w:szCs w:val="22"/>
                <w:lang w:val="en-US"/>
              </w:rPr>
              <w:t xml:space="preserve"> Belgrade has human and </w:t>
            </w:r>
            <w:r w:rsidR="003669BA">
              <w:rPr>
                <w:sz w:val="22"/>
                <w:szCs w:val="22"/>
                <w:lang w:val="en-US"/>
              </w:rPr>
              <w:t>financial</w:t>
            </w:r>
            <w:r w:rsidRPr="000A7B06">
              <w:rPr>
                <w:sz w:val="22"/>
                <w:szCs w:val="22"/>
                <w:lang w:val="en-US"/>
              </w:rPr>
              <w:t xml:space="preserve"> resources for conducting doctoral </w:t>
            </w:r>
            <w:r w:rsidR="003669BA">
              <w:rPr>
                <w:sz w:val="22"/>
                <w:szCs w:val="22"/>
                <w:lang w:val="en-US"/>
              </w:rPr>
              <w:t xml:space="preserve">academic </w:t>
            </w:r>
            <w:r w:rsidRPr="000A7B06">
              <w:rPr>
                <w:sz w:val="22"/>
                <w:szCs w:val="22"/>
                <w:lang w:val="en-US"/>
              </w:rPr>
              <w:t xml:space="preserve">studies in English. Doctoral academic studies in English rely on a 25-year tradition of successful teaching in integrated academic studies in English and the successes achieved in that process. </w:t>
            </w:r>
            <w:r w:rsidR="003669BA">
              <w:rPr>
                <w:sz w:val="22"/>
                <w:szCs w:val="22"/>
                <w:lang w:val="en-US"/>
              </w:rPr>
              <w:t>Professors</w:t>
            </w:r>
            <w:r w:rsidRPr="000A7B06">
              <w:rPr>
                <w:sz w:val="22"/>
                <w:szCs w:val="22"/>
                <w:lang w:val="en-US"/>
              </w:rPr>
              <w:t xml:space="preserve"> and associates of the Faculty of Medicine have appropriate competencies for teaching in English, as indicated by the number and quality of scientific publications in international journals, as well as numerous lectures at conferences of international importance where the official language is English and intensive international cooperation. </w:t>
            </w:r>
            <w:r w:rsidR="00120CB0" w:rsidRPr="00120CB0">
              <w:rPr>
                <w:sz w:val="22"/>
                <w:szCs w:val="22"/>
                <w:lang w:val="en-US"/>
              </w:rPr>
              <w:t xml:space="preserve">The required level of language competences of teachers is C1 according to the Common European Framework of Reference for Languages (ZEROJ) or completed any degree of university education in English, realized study stay or mobility lasting one semester in a given language, or that the teacher gave a lecture by invitation at an international conference where the official English language is, or that </w:t>
            </w:r>
            <w:r w:rsidR="00120CB0">
              <w:rPr>
                <w:sz w:val="22"/>
                <w:szCs w:val="22"/>
                <w:lang/>
              </w:rPr>
              <w:t>the teacher has been invited guest lecturer at a foreign university</w:t>
            </w:r>
            <w:r w:rsidR="00120CB0">
              <w:rPr>
                <w:sz w:val="22"/>
                <w:szCs w:val="22"/>
                <w:lang w:val="en-US"/>
              </w:rPr>
              <w:t xml:space="preserve"> in English (certificate attached)</w:t>
            </w:r>
            <w:r w:rsidR="00120CB0">
              <w:rPr>
                <w:sz w:val="22"/>
                <w:szCs w:val="22"/>
                <w:lang/>
              </w:rPr>
              <w:t xml:space="preserve">. </w:t>
            </w:r>
            <w:r w:rsidR="00120CB0">
              <w:rPr>
                <w:sz w:val="22"/>
                <w:szCs w:val="22"/>
                <w:lang w:val="en-US"/>
              </w:rPr>
              <w:t>The F</w:t>
            </w:r>
            <w:r w:rsidRPr="000A7B06">
              <w:rPr>
                <w:sz w:val="22"/>
                <w:szCs w:val="22"/>
                <w:lang w:val="en-US"/>
              </w:rPr>
              <w:t xml:space="preserve">aculty has more than 100 library units in English. There is an appropriate space for teaching, which is also used by students in integrated academic studies in English. Also, the complete administration, in terms of human resources and skills for bilingual written and oral communication, has existed at the Faculty for more than 25 years. The test of students' language competencies is provided by the </w:t>
            </w:r>
            <w:r w:rsidR="003669BA">
              <w:rPr>
                <w:sz w:val="22"/>
                <w:szCs w:val="22"/>
                <w:lang w:val="en-US"/>
              </w:rPr>
              <w:t>call</w:t>
            </w:r>
            <w:r w:rsidRPr="000A7B06">
              <w:rPr>
                <w:sz w:val="22"/>
                <w:szCs w:val="22"/>
                <w:lang w:val="en-US"/>
              </w:rPr>
              <w:t>.</w:t>
            </w:r>
          </w:p>
        </w:tc>
      </w:tr>
      <w:tr w:rsidR="00721E50" w:rsidRPr="00D36988" w:rsidTr="00AA73FC">
        <w:tc>
          <w:tcPr>
            <w:tcW w:w="0" w:type="auto"/>
          </w:tcPr>
          <w:p w:rsidR="00721E50" w:rsidRPr="000A7B06" w:rsidRDefault="000A7B06" w:rsidP="00AA73FC">
            <w:pPr>
              <w:shd w:val="clear" w:color="auto" w:fill="FFFFFF"/>
              <w:spacing w:line="269" w:lineRule="exact"/>
              <w:rPr>
                <w:sz w:val="22"/>
                <w:szCs w:val="22"/>
                <w:lang w:val="ru-RU"/>
              </w:rPr>
            </w:pPr>
            <w:r w:rsidRPr="000A7B06">
              <w:rPr>
                <w:b/>
                <w:sz w:val="22"/>
                <w:szCs w:val="22"/>
                <w:lang w:val="en-US"/>
              </w:rPr>
              <w:t>Annex</w:t>
            </w:r>
            <w:r w:rsidR="00721E50" w:rsidRPr="000A7B06">
              <w:rPr>
                <w:b/>
                <w:sz w:val="22"/>
                <w:szCs w:val="22"/>
                <w:lang w:val="sr-Cyrl-CS"/>
              </w:rPr>
              <w:t xml:space="preserve"> 13.1.</w:t>
            </w:r>
            <w:r w:rsidR="00721E50" w:rsidRPr="000A7B06">
              <w:rPr>
                <w:b/>
                <w:sz w:val="22"/>
                <w:szCs w:val="22"/>
              </w:rPr>
              <w:t xml:space="preserve"> </w:t>
            </w:r>
            <w:r w:rsidRPr="000A7B06">
              <w:rPr>
                <w:sz w:val="22"/>
                <w:szCs w:val="22"/>
                <w:lang w:val="sr-Cyrl-CS"/>
              </w:rPr>
              <w:t>Documentation in world language (item 13.9 of the Instruction)</w:t>
            </w:r>
          </w:p>
          <w:p w:rsidR="00721E50" w:rsidRPr="000A7B06" w:rsidRDefault="000A7B06" w:rsidP="00AA73FC">
            <w:pPr>
              <w:shd w:val="clear" w:color="auto" w:fill="FFFFFF"/>
              <w:spacing w:line="269" w:lineRule="exact"/>
              <w:rPr>
                <w:sz w:val="22"/>
                <w:szCs w:val="22"/>
                <w:lang w:val="sr-Cyrl-CS"/>
              </w:rPr>
            </w:pPr>
            <w:r w:rsidRPr="000A7B06">
              <w:rPr>
                <w:b/>
                <w:sz w:val="22"/>
                <w:szCs w:val="22"/>
                <w:lang w:val="en-US"/>
              </w:rPr>
              <w:t>Annex</w:t>
            </w:r>
            <w:r w:rsidR="00721E50" w:rsidRPr="000A7B06">
              <w:rPr>
                <w:b/>
                <w:sz w:val="22"/>
                <w:szCs w:val="22"/>
                <w:lang w:val="sr-Cyrl-CS"/>
              </w:rPr>
              <w:t xml:space="preserve"> 13.2</w:t>
            </w:r>
            <w:r w:rsidR="00721E50" w:rsidRPr="000A7B06">
              <w:rPr>
                <w:b/>
                <w:sz w:val="22"/>
                <w:szCs w:val="22"/>
                <w:lang w:val="ru-RU"/>
              </w:rPr>
              <w:t xml:space="preserve">. </w:t>
            </w:r>
            <w:r w:rsidRPr="000A7B06">
              <w:rPr>
                <w:sz w:val="22"/>
                <w:szCs w:val="22"/>
                <w:lang w:val="sr-Cyrl-CS"/>
              </w:rPr>
              <w:t>Documentation in Serbian and world language (if accredited in both languages)</w:t>
            </w:r>
            <w:r w:rsidR="00721E50" w:rsidRPr="000A7B06">
              <w:rPr>
                <w:b/>
                <w:sz w:val="22"/>
                <w:szCs w:val="22"/>
                <w:lang w:val="sr-Cyrl-CS"/>
              </w:rPr>
              <w:t xml:space="preserve"> </w:t>
            </w:r>
          </w:p>
          <w:p w:rsidR="00721E50" w:rsidRPr="000A7B06" w:rsidRDefault="000A7B06" w:rsidP="00AA73FC">
            <w:pPr>
              <w:shd w:val="clear" w:color="auto" w:fill="FFFFFF"/>
              <w:spacing w:line="269" w:lineRule="exact"/>
              <w:rPr>
                <w:sz w:val="22"/>
                <w:szCs w:val="22"/>
                <w:lang w:val="sr-Cyrl-CS"/>
              </w:rPr>
            </w:pPr>
            <w:r w:rsidRPr="000A7B06">
              <w:rPr>
                <w:b/>
                <w:sz w:val="22"/>
                <w:szCs w:val="22"/>
                <w:lang w:val="en-US"/>
              </w:rPr>
              <w:t>Annex</w:t>
            </w:r>
            <w:r w:rsidR="00721E50" w:rsidRPr="000A7B06">
              <w:rPr>
                <w:b/>
                <w:sz w:val="22"/>
                <w:szCs w:val="22"/>
                <w:lang w:val="sr-Cyrl-CS"/>
              </w:rPr>
              <w:t xml:space="preserve"> 13.3</w:t>
            </w:r>
            <w:r w:rsidR="00721E50" w:rsidRPr="000A7B06">
              <w:rPr>
                <w:b/>
                <w:sz w:val="22"/>
                <w:szCs w:val="22"/>
                <w:lang w:val="ru-RU"/>
              </w:rPr>
              <w:t xml:space="preserve">. </w:t>
            </w:r>
            <w:r w:rsidRPr="000A7B06">
              <w:rPr>
                <w:sz w:val="22"/>
                <w:szCs w:val="22"/>
                <w:lang w:val="sr-Cyrl-CS"/>
              </w:rPr>
              <w:t>Evidence that the requirements of the Guidelines for the Application of Standards 13 have been met</w:t>
            </w:r>
          </w:p>
          <w:p w:rsidR="00721E50" w:rsidRPr="000A7B06" w:rsidRDefault="000A7B06" w:rsidP="00AA73F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bCs/>
                <w:sz w:val="22"/>
                <w:szCs w:val="22"/>
              </w:rPr>
            </w:pPr>
            <w:r w:rsidRPr="000A7B06">
              <w:rPr>
                <w:rFonts w:ascii="Times New Roman" w:hAnsi="Times New Roman"/>
                <w:b/>
                <w:sz w:val="22"/>
                <w:szCs w:val="22"/>
              </w:rPr>
              <w:t>Annex</w:t>
            </w:r>
            <w:r w:rsidR="00721E50" w:rsidRPr="000A7B06">
              <w:rPr>
                <w:rFonts w:ascii="Times New Roman" w:hAnsi="Times New Roman"/>
                <w:b/>
                <w:sz w:val="22"/>
                <w:szCs w:val="22"/>
                <w:lang w:val="sr-Cyrl-CS"/>
              </w:rPr>
              <w:t xml:space="preserve"> </w:t>
            </w:r>
            <w:r w:rsidR="00721E50" w:rsidRPr="000A7B06">
              <w:rPr>
                <w:rFonts w:ascii="Times New Roman" w:hAnsi="Times New Roman"/>
                <w:b/>
                <w:sz w:val="22"/>
                <w:szCs w:val="22"/>
                <w:lang w:val="ru-RU"/>
              </w:rPr>
              <w:t xml:space="preserve">13.4. </w:t>
            </w:r>
            <w:r w:rsidRPr="000A7B06">
              <w:rPr>
                <w:rFonts w:ascii="Times New Roman" w:hAnsi="Times New Roman"/>
                <w:bCs/>
                <w:sz w:val="22"/>
                <w:szCs w:val="22"/>
                <w:lang w:val="sr-Cyrl-CS"/>
              </w:rPr>
              <w:t xml:space="preserve">Evidence of appropriate competencies of </w:t>
            </w:r>
            <w:r>
              <w:rPr>
                <w:rFonts w:ascii="Times New Roman" w:hAnsi="Times New Roman"/>
                <w:bCs/>
                <w:sz w:val="22"/>
                <w:szCs w:val="22"/>
              </w:rPr>
              <w:t>professors</w:t>
            </w:r>
            <w:r w:rsidRPr="000A7B06">
              <w:rPr>
                <w:rFonts w:ascii="Times New Roman" w:hAnsi="Times New Roman"/>
                <w:bCs/>
                <w:sz w:val="22"/>
                <w:szCs w:val="22"/>
                <w:lang w:val="sr-Cyrl-CS"/>
              </w:rPr>
              <w:t xml:space="preserve"> and associates for teaching in that language</w:t>
            </w:r>
            <w:r w:rsidR="00721E50" w:rsidRPr="000A7B06">
              <w:rPr>
                <w:rFonts w:ascii="Times New Roman" w:hAnsi="Times New Roman"/>
                <w:bCs/>
                <w:sz w:val="22"/>
                <w:szCs w:val="22"/>
                <w:lang w:val="ru-RU"/>
              </w:rPr>
              <w:t xml:space="preserve"> </w:t>
            </w:r>
          </w:p>
          <w:p w:rsidR="00721E50" w:rsidRPr="000A7B06" w:rsidRDefault="000A7B06" w:rsidP="00AA73F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b/>
                <w:bCs/>
                <w:sz w:val="22"/>
                <w:szCs w:val="22"/>
              </w:rPr>
            </w:pPr>
            <w:r w:rsidRPr="000A7B06">
              <w:rPr>
                <w:rFonts w:ascii="Times New Roman" w:hAnsi="Times New Roman"/>
                <w:b/>
                <w:sz w:val="22"/>
                <w:szCs w:val="22"/>
              </w:rPr>
              <w:t>Level of language competences</w:t>
            </w:r>
            <w:r w:rsidR="00721E50" w:rsidRPr="000A7B06">
              <w:rPr>
                <w:rFonts w:ascii="Times New Roman" w:hAnsi="Times New Roman"/>
                <w:b/>
                <w:sz w:val="22"/>
                <w:szCs w:val="22"/>
              </w:rPr>
              <w:t>:</w:t>
            </w:r>
          </w:p>
          <w:p w:rsidR="00721E50" w:rsidRPr="000A7B06" w:rsidRDefault="000A7B06" w:rsidP="000A7B06">
            <w:pPr>
              <w:jc w:val="both"/>
              <w:rPr>
                <w:bCs/>
                <w:sz w:val="22"/>
                <w:szCs w:val="22"/>
              </w:rPr>
            </w:pPr>
            <w:r>
              <w:rPr>
                <w:bCs/>
                <w:sz w:val="22"/>
                <w:szCs w:val="22"/>
              </w:rPr>
              <w:t xml:space="preserve">- </w:t>
            </w:r>
            <w:r w:rsidRPr="000A7B06">
              <w:rPr>
                <w:bCs/>
                <w:sz w:val="22"/>
                <w:szCs w:val="22"/>
              </w:rPr>
              <w:t>Certificate for the level of competencies Advanced = C1 according to the Common European Framework of Reference for Languages ​​(ZEROJ). For English: Cambridge Advanced Certificate in English (CAE)/ IELTS (International English Language Testing System or</w:t>
            </w:r>
          </w:p>
          <w:p w:rsidR="000A7B06" w:rsidRPr="000A7B06" w:rsidRDefault="000A7B06" w:rsidP="000A7B06">
            <w:pPr>
              <w:pStyle w:val="HTMLPreformatted"/>
              <w:jc w:val="both"/>
              <w:rPr>
                <w:rFonts w:ascii="Times New Roman" w:hAnsi="Times New Roman"/>
                <w:bCs/>
                <w:sz w:val="22"/>
                <w:szCs w:val="22"/>
                <w:lang w:val="ru-RU"/>
              </w:rPr>
            </w:pPr>
            <w:r w:rsidRPr="000A7B06">
              <w:rPr>
                <w:rFonts w:ascii="Times New Roman" w:hAnsi="Times New Roman"/>
                <w:bCs/>
                <w:sz w:val="22"/>
                <w:szCs w:val="22"/>
                <w:lang w:val="ru-RU"/>
              </w:rPr>
              <w:t xml:space="preserve">- completed any </w:t>
            </w:r>
            <w:r w:rsidRPr="000A7B06">
              <w:rPr>
                <w:rFonts w:ascii="Times New Roman" w:hAnsi="Times New Roman"/>
                <w:bCs/>
                <w:sz w:val="22"/>
                <w:szCs w:val="22"/>
              </w:rPr>
              <w:t xml:space="preserve">level </w:t>
            </w:r>
            <w:r w:rsidRPr="000A7B06">
              <w:rPr>
                <w:rFonts w:ascii="Times New Roman" w:hAnsi="Times New Roman"/>
                <w:bCs/>
                <w:sz w:val="22"/>
                <w:szCs w:val="22"/>
                <w:lang w:val="ru-RU"/>
              </w:rPr>
              <w:t>of university education in a given language</w:t>
            </w:r>
          </w:p>
          <w:p w:rsidR="000A7B06" w:rsidRPr="000A7B06" w:rsidRDefault="000A7B06" w:rsidP="000A7B06">
            <w:pPr>
              <w:pStyle w:val="HTMLPreformatted"/>
              <w:jc w:val="both"/>
              <w:rPr>
                <w:rFonts w:ascii="Times New Roman" w:hAnsi="Times New Roman"/>
                <w:bCs/>
                <w:sz w:val="22"/>
                <w:szCs w:val="22"/>
                <w:lang w:val="ru-RU"/>
              </w:rPr>
            </w:pPr>
            <w:r w:rsidRPr="000A7B06">
              <w:rPr>
                <w:rFonts w:ascii="Times New Roman" w:hAnsi="Times New Roman"/>
                <w:bCs/>
                <w:sz w:val="22"/>
                <w:szCs w:val="22"/>
                <w:lang w:val="ru-RU"/>
              </w:rPr>
              <w:t>- study stay or mobility lasting one semester in a given language,</w:t>
            </w:r>
          </w:p>
          <w:p w:rsidR="000A7B06" w:rsidRPr="000A7B06" w:rsidRDefault="000A7B06" w:rsidP="000A7B06">
            <w:pPr>
              <w:pStyle w:val="HTMLPreformatted"/>
              <w:jc w:val="both"/>
              <w:rPr>
                <w:rFonts w:ascii="Times New Roman" w:hAnsi="Times New Roman"/>
                <w:bCs/>
                <w:sz w:val="22"/>
                <w:szCs w:val="22"/>
                <w:lang w:val="ru-RU"/>
              </w:rPr>
            </w:pPr>
            <w:r w:rsidRPr="000A7B06">
              <w:rPr>
                <w:rFonts w:ascii="Times New Roman" w:hAnsi="Times New Roman"/>
                <w:bCs/>
                <w:sz w:val="22"/>
                <w:szCs w:val="22"/>
                <w:lang w:val="ru-RU"/>
              </w:rPr>
              <w:t xml:space="preserve">- a lecture </w:t>
            </w:r>
            <w:r w:rsidRPr="000A7B06">
              <w:rPr>
                <w:rFonts w:ascii="Times New Roman" w:hAnsi="Times New Roman"/>
                <w:bCs/>
                <w:sz w:val="22"/>
                <w:szCs w:val="22"/>
              </w:rPr>
              <w:t xml:space="preserve">given </w:t>
            </w:r>
            <w:r w:rsidRPr="000A7B06">
              <w:rPr>
                <w:rFonts w:ascii="Times New Roman" w:hAnsi="Times New Roman"/>
                <w:bCs/>
                <w:sz w:val="22"/>
                <w:szCs w:val="22"/>
                <w:lang w:val="ru-RU"/>
              </w:rPr>
              <w:t>at an international conference where the official language is given by invitation,</w:t>
            </w:r>
          </w:p>
          <w:p w:rsidR="000A7B06" w:rsidRPr="000A7B06" w:rsidRDefault="000A7B06" w:rsidP="000A7B0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bCs/>
                <w:sz w:val="22"/>
                <w:szCs w:val="22"/>
              </w:rPr>
            </w:pPr>
            <w:r w:rsidRPr="000A7B06">
              <w:rPr>
                <w:rFonts w:ascii="Times New Roman" w:hAnsi="Times New Roman"/>
                <w:bCs/>
                <w:sz w:val="22"/>
                <w:szCs w:val="22"/>
                <w:lang w:val="ru-RU"/>
              </w:rPr>
              <w:t xml:space="preserve">- a guest lecture </w:t>
            </w:r>
            <w:r w:rsidRPr="000A7B06">
              <w:rPr>
                <w:rFonts w:ascii="Times New Roman" w:hAnsi="Times New Roman"/>
                <w:bCs/>
                <w:sz w:val="22"/>
                <w:szCs w:val="22"/>
              </w:rPr>
              <w:t xml:space="preserve">given </w:t>
            </w:r>
            <w:r w:rsidRPr="000A7B06">
              <w:rPr>
                <w:rFonts w:ascii="Times New Roman" w:hAnsi="Times New Roman"/>
                <w:bCs/>
                <w:sz w:val="22"/>
                <w:szCs w:val="22"/>
                <w:lang w:val="ru-RU"/>
              </w:rPr>
              <w:t xml:space="preserve">in the given language (certificate </w:t>
            </w:r>
            <w:r w:rsidRPr="000A7B06">
              <w:rPr>
                <w:rFonts w:ascii="Times New Roman" w:hAnsi="Times New Roman"/>
                <w:bCs/>
                <w:sz w:val="22"/>
                <w:szCs w:val="22"/>
              </w:rPr>
              <w:t>provided</w:t>
            </w:r>
            <w:r w:rsidRPr="000A7B06">
              <w:rPr>
                <w:rFonts w:ascii="Times New Roman" w:hAnsi="Times New Roman"/>
                <w:bCs/>
                <w:sz w:val="22"/>
                <w:szCs w:val="22"/>
                <w:lang w:val="ru-RU"/>
              </w:rPr>
              <w:t>)</w:t>
            </w:r>
            <w:r w:rsidRPr="000A7B06">
              <w:rPr>
                <w:rFonts w:ascii="Times New Roman" w:hAnsi="Times New Roman"/>
                <w:bCs/>
                <w:sz w:val="22"/>
                <w:szCs w:val="22"/>
              </w:rPr>
              <w:t>.</w:t>
            </w:r>
          </w:p>
          <w:p w:rsidR="00721E50" w:rsidRPr="000A7B06" w:rsidRDefault="000A7B06" w:rsidP="00AA73FC">
            <w:pPr>
              <w:shd w:val="clear" w:color="auto" w:fill="FFFFFF"/>
              <w:spacing w:before="10" w:line="269" w:lineRule="exact"/>
              <w:jc w:val="both"/>
              <w:rPr>
                <w:bCs/>
                <w:sz w:val="22"/>
                <w:szCs w:val="22"/>
              </w:rPr>
            </w:pPr>
            <w:r w:rsidRPr="000A7B06">
              <w:rPr>
                <w:b/>
                <w:sz w:val="22"/>
                <w:szCs w:val="22"/>
              </w:rPr>
              <w:t>Annex</w:t>
            </w:r>
            <w:r w:rsidR="00721E50" w:rsidRPr="000A7B06">
              <w:rPr>
                <w:b/>
                <w:sz w:val="22"/>
                <w:szCs w:val="22"/>
              </w:rPr>
              <w:t xml:space="preserve"> 13.5.</w:t>
            </w:r>
            <w:r w:rsidR="00721E50" w:rsidRPr="000A7B06">
              <w:rPr>
                <w:bCs/>
                <w:sz w:val="22"/>
                <w:szCs w:val="22"/>
              </w:rPr>
              <w:t xml:space="preserve"> </w:t>
            </w:r>
            <w:r w:rsidRPr="000A7B06">
              <w:rPr>
                <w:bCs/>
                <w:sz w:val="22"/>
                <w:szCs w:val="22"/>
              </w:rPr>
              <w:t>Proof of student competencies in the world language in which the study program is conducted</w:t>
            </w:r>
            <w:r w:rsidR="00721E50" w:rsidRPr="000A7B06">
              <w:rPr>
                <w:bCs/>
                <w:sz w:val="22"/>
                <w:szCs w:val="22"/>
              </w:rPr>
              <w:t xml:space="preserve"> </w:t>
            </w:r>
          </w:p>
          <w:p w:rsidR="00721E50" w:rsidRPr="000A7B06" w:rsidRDefault="000A7B06" w:rsidP="00AA73FC">
            <w:pPr>
              <w:shd w:val="clear" w:color="auto" w:fill="FFFFFF"/>
              <w:spacing w:before="10" w:line="269" w:lineRule="exact"/>
              <w:jc w:val="both"/>
              <w:rPr>
                <w:bCs/>
                <w:sz w:val="22"/>
                <w:szCs w:val="22"/>
              </w:rPr>
            </w:pPr>
            <w:r w:rsidRPr="000A7B06">
              <w:rPr>
                <w:b/>
                <w:sz w:val="22"/>
                <w:szCs w:val="22"/>
              </w:rPr>
              <w:t>Level of language competences</w:t>
            </w:r>
            <w:r w:rsidR="00721E50" w:rsidRPr="000A7B06">
              <w:rPr>
                <w:b/>
                <w:bCs/>
                <w:sz w:val="22"/>
                <w:szCs w:val="22"/>
              </w:rPr>
              <w:t>:</w:t>
            </w:r>
            <w:r w:rsidR="00721E50" w:rsidRPr="000A7B06">
              <w:rPr>
                <w:bCs/>
                <w:sz w:val="22"/>
                <w:szCs w:val="22"/>
              </w:rPr>
              <w:t xml:space="preserve"> </w:t>
            </w:r>
          </w:p>
          <w:p w:rsidR="00721E50" w:rsidRPr="00FE7C51" w:rsidRDefault="000A7B06" w:rsidP="000A7B06">
            <w:pPr>
              <w:shd w:val="clear" w:color="auto" w:fill="FFFFFF"/>
              <w:spacing w:line="269" w:lineRule="exact"/>
              <w:jc w:val="both"/>
              <w:rPr>
                <w:sz w:val="22"/>
                <w:szCs w:val="22"/>
                <w:lang w:val="en-US"/>
              </w:rPr>
            </w:pPr>
            <w:r w:rsidRPr="000A7B06">
              <w:rPr>
                <w:bCs/>
                <w:sz w:val="22"/>
                <w:szCs w:val="22"/>
              </w:rPr>
              <w:t xml:space="preserve">Certificate for the level of competencies </w:t>
            </w:r>
            <w:r>
              <w:rPr>
                <w:bCs/>
                <w:sz w:val="22"/>
                <w:szCs w:val="22"/>
              </w:rPr>
              <w:t>Upper Intermediate</w:t>
            </w:r>
            <w:r w:rsidRPr="000A7B06">
              <w:rPr>
                <w:bCs/>
                <w:sz w:val="22"/>
                <w:szCs w:val="22"/>
              </w:rPr>
              <w:t xml:space="preserve"> = </w:t>
            </w:r>
            <w:r>
              <w:rPr>
                <w:bCs/>
                <w:sz w:val="22"/>
                <w:szCs w:val="22"/>
              </w:rPr>
              <w:t>B2</w:t>
            </w:r>
            <w:r w:rsidRPr="000A7B06">
              <w:rPr>
                <w:bCs/>
                <w:sz w:val="22"/>
                <w:szCs w:val="22"/>
              </w:rPr>
              <w:t xml:space="preserve"> according to the Common European Framework of Reference for Languages ​​(ZEROJ). For English: Cambridge Advanced Certificate in English (CAE)/ IELTS (International English Language Testing System</w:t>
            </w:r>
          </w:p>
        </w:tc>
      </w:tr>
    </w:tbl>
    <w:p w:rsidR="00721E50" w:rsidRDefault="00721E50" w:rsidP="00721E50">
      <w:pPr>
        <w:widowControl/>
        <w:autoSpaceDE/>
        <w:autoSpaceDN/>
        <w:adjustRightInd/>
        <w:jc w:val="center"/>
        <w:rPr>
          <w:sz w:val="22"/>
          <w:szCs w:val="22"/>
        </w:rPr>
      </w:pPr>
    </w:p>
    <w:p w:rsidR="00814F36" w:rsidRDefault="00120CB0"/>
    <w:sectPr w:rsidR="00814F36" w:rsidSect="000A54B9">
      <w:pgSz w:w="12240" w:h="15840"/>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C034C"/>
    <w:multiLevelType w:val="hybridMultilevel"/>
    <w:tmpl w:val="53008894"/>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4E6AC2"/>
    <w:multiLevelType w:val="hybridMultilevel"/>
    <w:tmpl w:val="CF7E9688"/>
    <w:lvl w:ilvl="0" w:tplc="86AACAF0">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21E50"/>
    <w:rsid w:val="000A7B06"/>
    <w:rsid w:val="00120CB0"/>
    <w:rsid w:val="002C2E9B"/>
    <w:rsid w:val="003669BA"/>
    <w:rsid w:val="00721E50"/>
    <w:rsid w:val="007365F6"/>
    <w:rsid w:val="009631B8"/>
    <w:rsid w:val="00A1503F"/>
    <w:rsid w:val="00B85B2C"/>
    <w:rsid w:val="00D3488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E50"/>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721E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en-US" w:eastAsia="en-US"/>
    </w:rPr>
  </w:style>
  <w:style w:type="character" w:customStyle="1" w:styleId="HTMLPreformattedChar">
    <w:name w:val="HTML Preformatted Char"/>
    <w:basedOn w:val="DefaultParagraphFont"/>
    <w:link w:val="HTMLPreformatted"/>
    <w:uiPriority w:val="99"/>
    <w:rsid w:val="00721E50"/>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503</Words>
  <Characters>2873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Korisnik</cp:lastModifiedBy>
  <cp:revision>4</cp:revision>
  <dcterms:created xsi:type="dcterms:W3CDTF">2022-01-12T10:36:00Z</dcterms:created>
  <dcterms:modified xsi:type="dcterms:W3CDTF">2022-01-21T07:56:00Z</dcterms:modified>
</cp:coreProperties>
</file>